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0DD75" w14:textId="77777777" w:rsidR="000E2547" w:rsidRPr="007C1DC6" w:rsidRDefault="00D70D3E">
      <w:pPr>
        <w:jc w:val="center"/>
        <w:rPr>
          <w:rFonts w:ascii="Arial" w:hAnsi="Arial" w:cs="Arial"/>
        </w:rPr>
      </w:pPr>
      <w:r w:rsidRPr="007C1DC6">
        <w:rPr>
          <w:rFonts w:ascii="Arial" w:hAnsi="Arial" w:cs="Arial"/>
          <w:b/>
          <w:bCs/>
          <w:sz w:val="28"/>
          <w:szCs w:val="28"/>
        </w:rPr>
        <w:t>TEHNIČKE SPECIFIKACIJE</w:t>
      </w:r>
    </w:p>
    <w:p w14:paraId="4220DD76" w14:textId="77777777" w:rsidR="000E2547" w:rsidRPr="007C1DC6" w:rsidRDefault="000E2547">
      <w:pPr>
        <w:rPr>
          <w:rFonts w:ascii="Arial" w:hAnsi="Arial" w:cs="Arial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7238"/>
      </w:tblGrid>
      <w:tr w:rsidR="000E2547" w:rsidRPr="007C1DC6" w14:paraId="4220DD79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77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PREDMET NABAVE:</w:t>
            </w: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78" w14:textId="20E0A7D8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Strukturno kabliranje</w:t>
            </w:r>
            <w:r w:rsidR="00D14AE2" w:rsidRPr="007C1DC6">
              <w:rPr>
                <w:rFonts w:ascii="Arial" w:hAnsi="Arial" w:cs="Arial"/>
              </w:rPr>
              <w:t xml:space="preserve"> ordinacija</w:t>
            </w:r>
          </w:p>
        </w:tc>
      </w:tr>
      <w:tr w:rsidR="000E2547" w:rsidRPr="007C1DC6" w14:paraId="4220DD7C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7A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EV. BR. NABAVE:</w:t>
            </w: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7B" w14:textId="0E82FD02" w:rsidR="000E2547" w:rsidRPr="007C1DC6" w:rsidRDefault="007C1D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JN-19-26/T</w:t>
            </w:r>
          </w:p>
        </w:tc>
      </w:tr>
      <w:tr w:rsidR="000E2547" w:rsidRPr="007C1DC6" w14:paraId="4220DD7F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7D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PONUDITELJ:</w:t>
            </w: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7E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D82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80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ADRESA:</w:t>
            </w: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81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D85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83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OIB:</w:t>
            </w: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84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</w:tbl>
    <w:p w14:paraId="4220DD86" w14:textId="77777777" w:rsidR="000E2547" w:rsidRPr="007C1DC6" w:rsidRDefault="000E2547">
      <w:pPr>
        <w:rPr>
          <w:rFonts w:ascii="Arial" w:hAnsi="Arial" w:cs="Arial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5"/>
        <w:gridCol w:w="4498"/>
        <w:gridCol w:w="2240"/>
        <w:gridCol w:w="2215"/>
      </w:tblGrid>
      <w:tr w:rsidR="000E2547" w:rsidRPr="007C1DC6" w14:paraId="4220DD89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220DD87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220DD88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KONTROLER — sustav za centralni nadzor i upravljanje mrežom (</w:t>
            </w:r>
            <w:r w:rsidRPr="007C1DC6">
              <w:rPr>
                <w:rFonts w:ascii="Arial" w:hAnsi="Arial" w:cs="Arial"/>
              </w:rPr>
              <w:t>potrebno upisati podatke o proizvođaču, zemlji porijekla, modelu i godini proizvodnje</w:t>
            </w:r>
            <w:r w:rsidRPr="007C1DC6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0E2547" w:rsidRPr="007C1DC6" w14:paraId="4220DD8C" w14:textId="77777777">
        <w:tc>
          <w:tcPr>
            <w:tcW w:w="5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8A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Proizvođač: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8B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D8F" w14:textId="77777777">
        <w:tc>
          <w:tcPr>
            <w:tcW w:w="5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8D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Zemlja porijekla: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8E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D92" w14:textId="77777777">
        <w:tc>
          <w:tcPr>
            <w:tcW w:w="5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90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Model: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91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D95" w14:textId="77777777">
        <w:tc>
          <w:tcPr>
            <w:tcW w:w="5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93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Godina proizvodnje: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94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D9A" w14:textId="77777777">
        <w:trPr>
          <w:tblHeader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220DD96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Red. br.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220DD97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Opis predmeta nabave - Minimalne tehničke karakteristike koje trebaju biti zadovoljene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220DD98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Ponuđene karakteristike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220DD99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Broj stranice</w:t>
            </w:r>
          </w:p>
        </w:tc>
      </w:tr>
      <w:tr w:rsidR="000E2547" w:rsidRPr="007C1DC6" w14:paraId="4220DD9F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9B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9C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9D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Potvrda tehničke karakteristike, u kolonu upisati DA ili NE te ponuđenu vrijednost (ako je primjenjivo)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9E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 kolonu upisati broj stranice kataloga / prospekta / specifikacije / izjave ovjerenih od strane proizvođača ili od strane ovlaštenog zastupnika proizvođača za EU na kojoj je vidljiva tražena karakteristika</w:t>
            </w:r>
          </w:p>
        </w:tc>
      </w:tr>
      <w:tr w:rsidR="000E2547" w:rsidRPr="007C1DC6" w14:paraId="4220DDA4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DA0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1.1.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DA1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Kontroler omogućuje centralni nadzor i upravljanje žičnim i bežičnim mrežnim uređajima (usmjernik, preklopnici, pristupne točke) iz jedinstvenog web sučelja i mobilne aplikacije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A2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A3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DA9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DA5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1.2.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DA6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Kontroler je integriran u ponuđeni usmjernik (Usmjernik TIP 1), bez dodatnih softverskih licenci i mjesečnih naknada za mrežne funkcionalnosti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A7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A8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DAE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DAA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1.3.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DAB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Kontroler radi lokalno, bez obveznog povezivanja na internet (cloud); udaljeni pristup putem oblaka dostupan je opcionalno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AC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AD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DB3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DAF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1.4.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DB0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Kontroler podržava nadzor i upravljanje s najmanje 100 mrežnih uređaja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B1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B2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DB8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DB4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1.5.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DB5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Kontroler podržava najmanje 1.000 istovremeno povezanih klijentskih uređaja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B6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B7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DBD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DB9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1.6.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DBA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Kontroler podržava automatsko otkrivanje i usvajanje (adopciju) novih mrežnih uređaja s automatskom primjenom pripremljene konfiguracije čim se uređaj poveže na mrežu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BB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BC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DC2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DBE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1.7.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DBF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Kontroler ima mogućnost prikazati pregled topologije mreže i statistiku priključaka po uređaju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C0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C1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DC7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DC3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1.8.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DC4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Kontroler ima mogućnost analize prometa po aplikacijama, klijentima i mrežnim uređajima (DPI)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C5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C6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DCC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DC8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1.9.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DC9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Kontroler ima ugrađene alate za otkrivanje i rješavanje poteškoća: ping, traceroute, DNS pretraživanje, snimanje mrežnog prometa (packet capture) te RF skeniranje okoline putem pristupnih točaka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CA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CB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DD1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DCD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1.10.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DCE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Kontroler ima mogućnost dojave alarma i događaja putem e-pošte i push obavijesti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CF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D0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DD6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DD2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1.11.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DD3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Kontroler ima mogućnost prikazivanja mrežnih obavijesti, alarma i događaja mrežnih uređaja kroz vrijeme (dnevnik događaja)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D4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D5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DDB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DD7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1.12.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DD8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Kontroler ima mogućnost ažuriranja programske podrške za sve mrežne uređaje, uključivo automatsko i planirano ažuriranje prema definiranom rasporedu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D9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DA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DE0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DDC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lastRenderedPageBreak/>
              <w:t>1.13.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DDD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Kontroler podržava automatsku izradu sigurnosnih kopija konfiguracije prema rasporedu te obnovu sustava iz sigurnosne kopije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DE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DF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DE5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DE1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1.14.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DE2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Kontroler ima mogućnost praćenja inventara svih mrežnih uređaja (model, verzija programske podrške, IP i MAC adrese)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E3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E4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DEA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DE6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1.15.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DE7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Kontroler podržava više administratorskih računa s administrativnim pristupom temeljenim na ulogama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E8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E9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DEF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DEB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1.16.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DEC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Kontroler podržava otkrivanje susjednih i neovlaštenih (rogue) Wi-Fi pristupnih uređaja koji se pojavljuju unutar dosega mrežne infrastrukture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ED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EE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DF4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DF0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1.17.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DF1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Kontroler podržava konfiguraciju sustava za autentifikaciju gostiju na Wi-Fi mreži (guest/captive portal) koji omogućava kontroliran i siguran pristup internetu za posjetitelje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F2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F3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DF9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DF5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1.18.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DF6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Kontroler podržava konfiguraciju dizajna i pozdravne poruke sustava za autentifikaciju gostiju te ograničavanje propusnosti, količine prometa i vremena trajanja veze svakog povezanog gosta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F7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F8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DFE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DFA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1.19.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DFB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Kontroler podržava pristup mreži putem integriranog vaučer sustava i opcionalnog prihvaćanja uvjeta korištenja mreže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FC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DFD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E03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DFF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1.20.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00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Kontroler podržava dodjelu jedinstvenih pre-shared key (PSK) lozinki po korisniku ili skupini korisnika unutar istog SSID-a, s mapiranjem na različite VLAN-ove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01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02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E08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04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1.21.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05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Kontroler omogućuje konfiguraciju VLAN-ova, DHCP poslužitelja, statičkih ruta, vatrozidnih pravila i VPN pristupa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06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07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E0D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09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1.22.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0A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Kontroler daje prikaz performansi po Wi-Fi pristupnom uređaju koji uključuje broj klijenata povezanih po radijskom sučelju odnosno frekvencijskom području te korištene kanale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0B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0C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E12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0E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1.23.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0F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Kontroler podržava programsko sučelje (API) za integraciju s vanjskim sustavima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10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11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E17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13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1.24.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14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Sve navedene funkcionalnosti kontrolera dostupne su bez dodatnih softverskih licenci i mjesečnih naknada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15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16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</w:tbl>
    <w:p w14:paraId="4220DE18" w14:textId="77777777" w:rsidR="000E2547" w:rsidRPr="007C1DC6" w:rsidRDefault="000E2547">
      <w:pPr>
        <w:rPr>
          <w:rFonts w:ascii="Arial" w:hAnsi="Arial" w:cs="Arial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5"/>
        <w:gridCol w:w="4455"/>
        <w:gridCol w:w="2274"/>
        <w:gridCol w:w="2244"/>
      </w:tblGrid>
      <w:tr w:rsidR="000E2547" w:rsidRPr="007C1DC6" w14:paraId="4220DE1B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220DE19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220DE1A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Usmjernik TIP 1 — središnji sigurnosni mrežni usmjernik (gateway/vatrozid) (</w:t>
            </w:r>
            <w:r w:rsidRPr="007C1DC6">
              <w:rPr>
                <w:rFonts w:ascii="Arial" w:hAnsi="Arial" w:cs="Arial"/>
              </w:rPr>
              <w:t>potrebno upisati podatke o proizvođaču, zemlji porijekla, modelu i godini proizvodnje</w:t>
            </w:r>
            <w:r w:rsidRPr="007C1DC6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0E2547" w:rsidRPr="007C1DC6" w14:paraId="4220DE1E" w14:textId="77777777">
        <w:tc>
          <w:tcPr>
            <w:tcW w:w="5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1C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Proizvođač: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1D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E21" w14:textId="77777777">
        <w:tc>
          <w:tcPr>
            <w:tcW w:w="5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1F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Zemlja porijekla: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20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E24" w14:textId="77777777">
        <w:tc>
          <w:tcPr>
            <w:tcW w:w="5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22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Model: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23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E27" w14:textId="77777777">
        <w:tc>
          <w:tcPr>
            <w:tcW w:w="5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25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Godina proizvodnje: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26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E2C" w14:textId="77777777">
        <w:trPr>
          <w:tblHeader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220DE28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Red. br.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220DE29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Opis predmeta nabave - Minimalne tehničke karakteristike koje trebaju biti zadovoljene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220DE2A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Ponuđene karakteristike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220DE2B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Broj stranice</w:t>
            </w:r>
          </w:p>
        </w:tc>
      </w:tr>
      <w:tr w:rsidR="000E2547" w:rsidRPr="007C1DC6" w14:paraId="4220DE31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2D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2E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2F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Potvrda tehničke karakteristike, u kolonu upisati DA ili NE te ponuđenu vrijednost (ako je primjenjivo)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30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 kolonu upisati broj stranice kataloga / prospekta / specifikacije / izjave ovjerenih od strane proizvođača ili od strane ovlaštenog zastupnika proizvođača za EU na kojoj je vidljiva tražena karakteristika</w:t>
            </w:r>
          </w:p>
        </w:tc>
      </w:tr>
      <w:tr w:rsidR="000E2547" w:rsidRPr="007C1DC6" w14:paraId="4220DE36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32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2.1.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33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je predviđen za ugradnju u 19'' komunikacijski ormar, visina šasije najviše 1RU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34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35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E3B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37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2.2.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38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ima ugrađeno 100-240 VAC napajanje te dodatni DC ulaz za redundantno napajanje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39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3A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E40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3C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lastRenderedPageBreak/>
              <w:t>2.3.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3D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ima ugrađeno najmanje 1x 10G SFP+ WAN sučelje i najmanje 1x 10G SFP+ LAN sučelje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3E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3F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E45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41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2.4.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42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ima ugrađeno najmanje 1x 2.5GbE RJ45 WAN sučelje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43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44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E4A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46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2.5.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47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ima ugrađen preklopnik s najmanje 8x 1GbE RJ45 LAN sučelja, od čega najmanje 2 sučelja s PoE+ (802.3at) i najmanje 6 sučelja s PoE (802.3af) napajanjem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48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49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E4F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4B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2.6.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4C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PoE proračun ugrađenog preklopnika najmanje 180W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4D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4E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E54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50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2.7.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51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najmanje 2 WAN sučelja s balansiranjem opterećenja i automatskim prebacivanjem (failover)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52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53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E59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55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2.8.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56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Propusnost usmjeravanja s aktivnim IDS/IPS sustavom najmanje 3 Gbps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57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58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E5E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5A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2.9.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5B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nadzor i upravljanje najmanje 100 mrežnih uređaja te najmanje 1.000 istovremeno povezanih klijentskih uređaja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5C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5D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E63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5F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2.10.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60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ima stateful vatrozid s kontrolom aplikacija (Layer 7)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61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62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E68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64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2.11.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65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zonski vatrozid (zone-based firewall) s naprednim filtriranjem prema regijama, domenama i aplikacijama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66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67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E6D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69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2.12.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6A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sustav za detekciju i prevenciju upada (IDS/IPS) s bazom potpisa koja se redovito automatski ažurira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6B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6C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E72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6E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2.13.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6F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filtriranje sadržaja, domena i oglasa te URL filtriranje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70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71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E77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73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2.14.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74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DPI identifikaciju prometa, aplikacija i vrsta uređaja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75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76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E7C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78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2.15.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79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segmentaciju prometa temeljenu na VLAN-ovima i podmrežama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7A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7B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E81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7D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2.16.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7E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ima ugrađen VPN poslužitelj s podrškom za protokole WireGuard, OpenVPN i L2TP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7F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80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E86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82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2.17.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83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site-to-site VPN povezivanje putem IPsec i OpenVPN protokola te SD-WAN povezivanje lokacija bez dodatnih licenci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84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85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E8B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87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2.18.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88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dinamičko usmjeravanje OSPF i BGP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89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8A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E90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8C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2.19.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8D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usmjeravanje temeljeno na politikama (policy-based routing) za WAN i VPN promet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8E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8F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E95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91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2.20.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92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napredni NAT (SNAT, DNAT, masquerade, 1:1 NAT)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93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94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E9A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96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2.21.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97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ima integrirani RADIUS poslužitelj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98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99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E9F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9B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2.22.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9C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ima integrirani DHCP poslužitelj s mogućnošću prilagodbe te podršku za IPv6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9D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9E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EA4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A0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2.23.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A1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QoS s ograničavanjem propusnosti po klijentu, aplikaciji ili mreži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A2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A3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EA9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A5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2.24.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A6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mDNS i IGMP proxy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A7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A8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EAE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AA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2.25.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AB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rad u paru visoke dostupnosti s automatskim prebacivanjem na pričuvni uređaj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AC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AD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EB3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AF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2.26.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B0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izvještavanje o kvaliteti internetske veze i prekidima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B1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B2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EB8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B4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2.27.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B5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ima ugrađen kontroler za centralni nadzor i upravljanje mrežom (točka 1.) bez dodatnih licenci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B6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B7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EBD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B9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2.28.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BA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 xml:space="preserve">Uređaj ima ugrađeno spremište od najmanje 128 GB (SSD) te utor za ugradnju 3.5'' tvrdog diska; uz mrežni kontroler podržava aplikacije za </w:t>
            </w:r>
            <w:r w:rsidRPr="007C1DC6">
              <w:rPr>
                <w:rFonts w:ascii="Arial" w:hAnsi="Arial" w:cs="Arial"/>
              </w:rPr>
              <w:lastRenderedPageBreak/>
              <w:t>videonadzor i kontrolu pristupa istog proizvođača bez dodatnih softverskih licenci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BB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BC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EC2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BE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2.29.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BF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ima zaslon osjetljiv na dodir za prikaz statusa sustava te integrirani Bluetooth za inicijalno postavljanje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C0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C1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EC7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C3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2.30.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C4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Radna temperatura okoline najmanje od 0°C do 40°C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C5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C6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ECC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C8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2.31.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C9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Sve komponente su nove i nekorištene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CA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CB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</w:tbl>
    <w:p w14:paraId="4220DECD" w14:textId="77777777" w:rsidR="000E2547" w:rsidRPr="007C1DC6" w:rsidRDefault="000E2547">
      <w:pPr>
        <w:rPr>
          <w:rFonts w:ascii="Arial" w:hAnsi="Arial" w:cs="Arial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8"/>
        <w:gridCol w:w="4607"/>
        <w:gridCol w:w="2119"/>
        <w:gridCol w:w="2124"/>
      </w:tblGrid>
      <w:tr w:rsidR="000E2547" w:rsidRPr="007C1DC6" w14:paraId="4220DED0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220DECE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3.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220DECF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Bežična pristupna točka TIP 1 (</w:t>
            </w:r>
            <w:r w:rsidRPr="007C1DC6">
              <w:rPr>
                <w:rFonts w:ascii="Arial" w:hAnsi="Arial" w:cs="Arial"/>
              </w:rPr>
              <w:t>potrebno upisati podatke o proizvođaču, zemlji porijekla, modelu i godini proizvodnje</w:t>
            </w:r>
            <w:r w:rsidRPr="007C1DC6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0E2547" w:rsidRPr="007C1DC6" w14:paraId="4220DED3" w14:textId="77777777">
        <w:tc>
          <w:tcPr>
            <w:tcW w:w="5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D1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Proizvođač: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D2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ED6" w14:textId="77777777">
        <w:tc>
          <w:tcPr>
            <w:tcW w:w="5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D4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Zemlja porijekla: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D5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ED9" w14:textId="77777777">
        <w:tc>
          <w:tcPr>
            <w:tcW w:w="5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D7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Model: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D8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EDC" w14:textId="77777777">
        <w:tc>
          <w:tcPr>
            <w:tcW w:w="5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DA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Godina proizvodnje: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DB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EE1" w14:textId="77777777">
        <w:trPr>
          <w:tblHeader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220DEDD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Red. br.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220DEDE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Opis predmeta nabave - Minimalne tehničke karakteristike koje trebaju biti zadovoljene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220DEDF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Ponuđene karakteristike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220DEE0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Broj stranice</w:t>
            </w:r>
          </w:p>
        </w:tc>
      </w:tr>
      <w:tr w:rsidR="000E2547" w:rsidRPr="007C1DC6" w14:paraId="4220DEE6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E2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E3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E4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Potvrda tehničke karakteristike, u kolonu upisati DA ili NE te ponuđenu vrijednost (ako je primjenjivo)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E5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 kolonu upisati broj stranice kataloga / prospekta / specifikacije / izjave ovjerenih od strane proizvođača ili od strane ovlaštenog zastupnika proizvođača za EU na kojoj je vidljiva tražena karakteristika</w:t>
            </w:r>
          </w:p>
        </w:tc>
      </w:tr>
      <w:tr w:rsidR="000E2547" w:rsidRPr="007C1DC6" w14:paraId="4220DEEB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E7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3.1.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E8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Wi-Fi 7 (802.11be) standard uz punu kompatibilnost s 802.11 a/b/g/n/ac/ax klijentima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E9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EA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EF0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EC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3.2.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ED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ima dva radijska sučelja s istovremenim radom u 2.4 GHz i 5 GHz frekvencijskom opsegu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EE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EF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EF5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F1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3.3.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F2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ukupno najmanje 5 prostornih tokova (spatial streams)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F3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F4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EFA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F6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3.4.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F7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3x3 MU-MIMO (DL/UL) tehnologiju na 5 GHz radijskom sučelju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F8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F9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EFF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FB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3.5.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EFC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2x2 MU-MIMO (DL/UL) tehnologiju na 2.4 GHz radijskom sučelju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FD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EFE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F04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00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3.6.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01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20/40/80/160 MHz širine kanala na 5 GHz radijskom sučelju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02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03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F09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05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3.7.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06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modulaciju do 4096-QAM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07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08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F0E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0A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3.8.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0B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Najveća brzina prijenosa podataka najmanje 4.3 Gbps na 5 GHz i najmanje 600 Mbps na 2.4 GHz radijskom sučelju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0C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0D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F13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0F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3.9.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10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ima ugrađenu omnidirekcionalnu antenu pojačanja najmanje 6 dBi na 5 GHz i najmanje 4 dBi na 2.4 GHz frekvencijskom opsegu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11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12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F18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14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3.10.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15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Izlazna snaga predajnika najmanje 26 dBm na 5 GHz i najmanje 25 dBm na 2.4 GHz frekvencijskom opsegu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16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17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F1D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19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3.11.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1A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ima ugrađeno 2.5 Gigabit Ethernet RJ45 sučelje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1B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1C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F22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1E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3.12.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1F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RJ45 Ethernet sučelje podržava napajanje putem PoE prema 802.3at standardu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20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21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F27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23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3.13.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24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istovremeno spajanje najmanje 300 korisnika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25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26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F2C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28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3.14.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29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ima mogućnost definiranja više SSID-ova (najmanje 4) s mapiranjem na različite VLAN-ove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2A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2B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F31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2D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3.15.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2E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dodjelu jedinstvenih pre-shared key (PSK) lozinki unutar istog SSID-a s mapiranjem na različite VLAN-ove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2F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30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F36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32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lastRenderedPageBreak/>
              <w:t>3.16.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33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SSID opcije sigurnosti WPA3-SAE, WPA3-Enterprise, WPA2 (CCMP, AES), WPA2-Enterprise (802.1x/EAP) i Open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34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35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F3B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37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3.17.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38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brzi roaming (802.11r) te postavke odspajanja klijenata s preslabim signalom (minimum RSSI)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39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3A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F40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3C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3.18.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3D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stimulaciju klijenata da koriste 5 GHz frekvencijsko područje (band steering)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3E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3F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F45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41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3.19.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42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bežično povezivanje na mrežu (mesh / wireless uplink)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43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44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F4A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46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3.20.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47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u kombinaciji s kontrolerom podržava sustav za autentifikaciju gostiju (captive portal) i vaučer sustav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48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49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F4F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4B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3.21.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4C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se povezuje na centralni sustav za nadzor i upravljanje mrežom (točka 1.)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4D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4E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F54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50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3.22.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51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RF skeniranje okoline i otkrivanje susjednih pristupnih točaka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52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53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F59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55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3.23.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56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je predviđen za montažu u zatvorenom prostoru, na strop ili zid; nosač za montažu isporučuje se s uređajem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57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58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F5E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5A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3.24.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5B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Sve komponente su nove i nekorištene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5C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5D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</w:tbl>
    <w:p w14:paraId="4220DF5F" w14:textId="77777777" w:rsidR="000E2547" w:rsidRPr="007C1DC6" w:rsidRDefault="000E2547">
      <w:pPr>
        <w:rPr>
          <w:rFonts w:ascii="Arial" w:hAnsi="Arial" w:cs="Arial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6"/>
        <w:gridCol w:w="4529"/>
        <w:gridCol w:w="2191"/>
        <w:gridCol w:w="2182"/>
      </w:tblGrid>
      <w:tr w:rsidR="000E2547" w:rsidRPr="007C1DC6" w14:paraId="4220DF62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220DF60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4.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220DF61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Preklopnik TIP 1 — pristupni PoE preklopnik (</w:t>
            </w:r>
            <w:r w:rsidRPr="007C1DC6">
              <w:rPr>
                <w:rFonts w:ascii="Arial" w:hAnsi="Arial" w:cs="Arial"/>
              </w:rPr>
              <w:t>potrebno upisati podatke o proizvođaču, zemlji porijekla, modelu i godini proizvodnje</w:t>
            </w:r>
            <w:r w:rsidRPr="007C1DC6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0E2547" w:rsidRPr="007C1DC6" w14:paraId="4220DF65" w14:textId="77777777">
        <w:tc>
          <w:tcPr>
            <w:tcW w:w="5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63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Proizvođač: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64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F68" w14:textId="77777777">
        <w:tc>
          <w:tcPr>
            <w:tcW w:w="5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66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Zemlja porijekla: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67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F6B" w14:textId="77777777">
        <w:tc>
          <w:tcPr>
            <w:tcW w:w="5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69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Model: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6A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F6E" w14:textId="77777777">
        <w:tc>
          <w:tcPr>
            <w:tcW w:w="5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6C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Godina proizvodnje: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6D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F73" w14:textId="77777777">
        <w:trPr>
          <w:tblHeader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220DF6F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Red. br.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220DF70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Opis predmeta nabave - Minimalne tehničke karakteristike koje trebaju biti zadovoljene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220DF71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Ponuđene karakteristike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220DF72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Broj stranice</w:t>
            </w:r>
          </w:p>
        </w:tc>
      </w:tr>
      <w:tr w:rsidR="000E2547" w:rsidRPr="007C1DC6" w14:paraId="4220DF78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74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75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76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Potvrda tehničke karakteristike, u kolonu upisati DA ili NE te ponuđenu vrijednost (ako je primjenjivo)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77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 kolonu upisati broj stranice kataloga / prospekta / specifikacije / izjave ovjerenih od strane proizvođača ili od strane ovlaštenog zastupnika proizvođača za EU na kojoj je vidljiva tražena karakteristika</w:t>
            </w:r>
          </w:p>
        </w:tc>
      </w:tr>
      <w:tr w:rsidR="000E2547" w:rsidRPr="007C1DC6" w14:paraId="4220DF7D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79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4.1.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7A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je predviđen za ugradnju u 19'' komunikacijski ormar, visina šasije najviše 1RU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7B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7C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F82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7E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4.2.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7F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ima ugrađeno 100-240 VAC napajanje te dodatni DC ulaz za redundantno napajanje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80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81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F87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83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4.3.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84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PoE napajanje na Ethernet sučeljima proračuna najmanje 400W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85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86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F8C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88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4.4.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89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ima ugrađena 24 RJ45 sučelja, od čega najmanje 8x 2.5GbE i preostala 1GbE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8A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8B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F91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8D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4.5.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8E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Sva RJ45 sučelja podržavaju PoE napajanje: najmanje 16 sučelja prema 802.3bt (PoE++) i najmanje 8 sučelja prema 802.3af/at (PoE+) specifikacijama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8F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90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F96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92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4.6.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93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PoE++ izlazna snaga najmanje 60W po sučelju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94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95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F9B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97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4.7.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98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ima ugrađena najmanje 2x 10 Gbps SFP+ uplink sučelja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99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9A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FA0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9C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4.8.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9D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Kapacitet prespajanja najmanje 110 Gbps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9E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9F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FA5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A1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4.9.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A2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Kapacitet prosljeđivanja najmanje 80 Mpps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A3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A4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FAA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A6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4.10.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A7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najmanje 1.000 VLAN-ova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A8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A9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FAF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AB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4.11.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AC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pohranjivanje najmanje 16.000 MAC adresa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AD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AE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FB4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B0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4.12.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B1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najmanje 256 statičkih IPv4 putanja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B2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B3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FB9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B5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lastRenderedPageBreak/>
              <w:t>4.13.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B6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ima osvjetljenje portova radi identifikacije (indikacija pozicije porta, brzine/veze i pripadnosti VLAN-u/mreži)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B7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B8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FBE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BA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4.14.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BB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ima zaslon osjetljiv na dodir za prikaz statusa sustava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BC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BD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FC3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BF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4.15.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C0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najmanje 128 IPv4 i najmanje 128 MAC pristupnih lista (ACL)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C1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C2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FC8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C4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4.16.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C5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osnovno L3 usmjeravanje prometa: statičko usmjeravanje i Inter-VLAN usmjeravanje lokalnih mreža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C6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C7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FCD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C9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4.17.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CA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ima integriran DHCP poslužitelj za lokalne mreže te podržava DHCP Relay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CB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CC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FD2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CE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4.18.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CF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ima funkcionalnost agregacije više fizičkih sučelja u jedno logičko sučelje (LACP - 802.3ad)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D0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D1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FD7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D3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4.19.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D4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STP i RSTP Spanning tree protokole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D5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D6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FDC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D8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4.20.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D9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IEEE 802.1Q VLAN označavanje prometa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DA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DB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FE1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DD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4.21.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DE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802.1X kontrolu pristupa po portu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DF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E0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FE6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E2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4.22.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E3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ima funkcionalnost sigurnosti porta ograničavanjem pristupa temeljem MAC adresa (Port Security) te blokiranja MAC adresa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E4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E5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FEB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E7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4.23.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E8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ima funkcionalnost DHCP Snooping i zaštite od neovlaštenih DHCP poslužitelja (DHCP Guarding)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E9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EA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FF0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EC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4.24.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ED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IGMP snooping s naprednim postavkama (querier, fast leave, router port)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EE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EF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FF5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F1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4.25.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F2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ima funkcionalnost Port Mirroring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F3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F4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FFA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F6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4.26.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F7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izolaciju portova i izolaciju uređaja temeljem MAC pristupnih lista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F8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F9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DFFF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FB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4.27.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DFFC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ima funkcionalnost kontrole i limitiranja Broadcast i Multicast prometa (Storm Control)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FD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DFFE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E004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00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4.28.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01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ima mogućnost ograničavanja prometa po Ethernet sučelju (rate limiting)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02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03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E009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05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4.29.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06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ima funkcionalnost QoS klasifikacije prometa prema DSCP polju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07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08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E00E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0A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4.30.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0B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Jumbo okvire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0C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0D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E013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0F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4.31.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10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LLDP/LLDP-MED protokol i Voice VLAN funkcionalnost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11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12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E018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14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4.32.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15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ima funkcionalnost zaštite od mrežnih petlji (Loop Protection)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16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17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E01D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19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4.33.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1A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ima funkcionalnost automatske instalacije na lokaciji bez potrebe dodatne konfiguracije na samom uređaju (Zero Touch Deployment) — adopcija i konfiguracija putem centralnog sustava za upravljanje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1B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1C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E022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1E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4.34.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1F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ima funkcionalnost upravljanja i nadzora putem centralnog sustava za upravljanje mrežom (točka 1.), iz oblaka ili lokalno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20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21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E027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23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4.35.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24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pristup putem SSH protokola te SNMP nadzor i slanje zapisa na vanjski syslog poslužitelj putem sustava za upravljanje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25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26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E02C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28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4.36.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29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Radna temperatura okoline najmanje od 0°C do 40°C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2A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2B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E031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2D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4.37.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2E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Sve komponente su nove i nekorištene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2F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30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</w:tbl>
    <w:p w14:paraId="4220E032" w14:textId="77777777" w:rsidR="000E2547" w:rsidRPr="007C1DC6" w:rsidRDefault="000E2547">
      <w:pPr>
        <w:rPr>
          <w:rFonts w:ascii="Arial" w:hAnsi="Arial" w:cs="Arial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4511"/>
        <w:gridCol w:w="2211"/>
        <w:gridCol w:w="2196"/>
      </w:tblGrid>
      <w:tr w:rsidR="000E2547" w:rsidRPr="007C1DC6" w14:paraId="4220E035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220E033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5.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220E034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Preklopnik TIP 2 — pristupni preklopnik 2.5/10GbE (</w:t>
            </w:r>
            <w:r w:rsidRPr="007C1DC6">
              <w:rPr>
                <w:rFonts w:ascii="Arial" w:hAnsi="Arial" w:cs="Arial"/>
              </w:rPr>
              <w:t>potrebno upisati podatke o proizvođaču, zemlji porijekla, modelu i godini proizvodnje</w:t>
            </w:r>
            <w:r w:rsidRPr="007C1DC6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0E2547" w:rsidRPr="007C1DC6" w14:paraId="4220E038" w14:textId="77777777">
        <w:tc>
          <w:tcPr>
            <w:tcW w:w="5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36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Proizvođač: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37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E03B" w14:textId="77777777">
        <w:tc>
          <w:tcPr>
            <w:tcW w:w="5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39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Zemlja porijekla: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3A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E03E" w14:textId="77777777">
        <w:tc>
          <w:tcPr>
            <w:tcW w:w="5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3C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Model: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3D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E041" w14:textId="77777777">
        <w:tc>
          <w:tcPr>
            <w:tcW w:w="5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3F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lastRenderedPageBreak/>
              <w:t>Godina proizvodnje: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40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E046" w14:textId="77777777">
        <w:trPr>
          <w:tblHeader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220E042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Red. br.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220E043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Opis predmeta nabave - Minimalne tehničke karakteristike koje trebaju biti zadovoljene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220E044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Ponuđene karakteristike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220E045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Broj stranice</w:t>
            </w:r>
          </w:p>
        </w:tc>
      </w:tr>
      <w:tr w:rsidR="000E2547" w:rsidRPr="007C1DC6" w14:paraId="4220E04B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47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48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49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Potvrda tehničke karakteristike, u kolonu upisati DA ili NE te ponuđenu vrijednost (ako je primjenjivo)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4A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 kolonu upisati broj stranice kataloga / prospekta / specifikacije / izjave ovjerenih od strane proizvođača ili od strane ovlaštenog zastupnika proizvođača za EU na kojoj je vidljiva tražena karakteristika</w:t>
            </w:r>
          </w:p>
        </w:tc>
      </w:tr>
      <w:tr w:rsidR="000E2547" w:rsidRPr="007C1DC6" w14:paraId="4220E050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4C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5.1.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4D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je predviđen za ugradnju u 19'' komunikacijski ormar, visina šasije najviše 1RU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4E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4F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E055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51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5.2.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52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ima ugrađeno 100-240 VAC napajanje te dodatni DC ulaz za redundantno napajanje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53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54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E05A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56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5.3.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57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ima ugrađena 24 RJ45 sučelja, od čega najmanje 22x 2.5GbE i najmanje 2x 10GbE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58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59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E05F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5B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5.4.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5C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ima ugrađena najmanje 4x 10 Gbps SFP+ uplink sučelja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5D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5E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E064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60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5.5.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61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Kapacitet prespajanja najmanje 220 Gbps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62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63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E069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65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5.6.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66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Kapacitet prosljeđivanja najmanje 170 Mpps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67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68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E06E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6A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5.7.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6B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najmanje 1.000 VLAN-ova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6C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6D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E073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6F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5.8.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70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pohranjivanje najmanje 32.000 MAC adresa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71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72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E078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74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5.9.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75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najmanje 256 statičkih IPv4 putanja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76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77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E07D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79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5.10.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7A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ima osvjetljenje portova radi identifikacije (indikacija pozicije porta, brzine/veze i pripadnosti VLAN-u/mreži)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7B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7C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E082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7E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5.11.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7F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ima zaslon osjetljiv na dodir za prikaz statusa sustava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80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81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E087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83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5.12.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84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najmanje 128 IPv4 i najmanje 128 MAC pristupnih lista (ACL)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85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86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E08C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88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5.13.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89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osnovno L3 usmjeravanje prometa: statičko usmjeravanje i Inter-VLAN usmjeravanje lokalnih mreža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8A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8B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E091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8D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5.14.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8E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ima integriran DHCP poslužitelj za lokalne mreže te podržava DHCP Relay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8F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90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E096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92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5.15.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93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ima funkcionalnost agregacije više fizičkih sučelja u jedno logičko sučelje (LACP - 802.3ad)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94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95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E09B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97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5.16.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98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STP i RSTP Spanning tree protokole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99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9A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E0A0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9C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5.17.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9D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IEEE 802.1Q VLAN označavanje prometa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9E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9F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E0A5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A1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5.18.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A2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802.1X kontrolu pristupa po portu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A3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A4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E0AA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A6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5.19.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A7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ima funkcionalnost sigurnosti porta ograničavanjem pristupa temeljem MAC adresa (Port Security) te blokiranja MAC adresa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A8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A9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E0AF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AB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5.20.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AC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ima funkcionalnost DHCP Snooping i zaštite od neovlaštenih DHCP poslužitelja (DHCP Guarding)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AD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AE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E0B4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B0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5.21.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B1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IGMP snooping s naprednim postavkama (querier, fast leave, router port)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B2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B3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E0B9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B5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5.22.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B6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ima funkcionalnost Port Mirroring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B7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B8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E0BE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BA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5.23.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BB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izolaciju portova i izolaciju uređaja temeljem MAC pristupnih lista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BC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BD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E0C3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BF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5.24.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C0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ima funkcionalnost kontrole i limitiranja Broadcast i Multicast prometa (Storm Control)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C1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C2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E0C8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C4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5.25.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C5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ima mogućnost ograničavanja prometa po Ethernet sučelju (rate limiting)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C6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C7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E0CD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C9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lastRenderedPageBreak/>
              <w:t>5.26.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CA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ima funkcionalnost QoS klasifikacije prometa prema DSCP polju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CB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CC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E0D2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CE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5.27.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CF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Jumbo okvire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D0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D1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E0D7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D3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5.28.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D4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LLDP/LLDP-MED protokol i Voice VLAN funkcionalnost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D5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D6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E0DC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D8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5.29.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D9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ima funkcionalnost zaštite od mrežnih petlji (Loop Protection)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DA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DB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E0E1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DD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5.30.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DE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ima funkcionalnost automatske instalacije na lokaciji bez potrebe dodatne konfiguracije na samom uređaju (Zero Touch Deployment) — adopcija i konfiguracija putem centralnog sustava za upravljanje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DF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E0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E0E6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E2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5.31.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E3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ima funkcionalnost upravljanja i nadzora putem centralnog sustava za upravljanje mrežom (točka 1.), iz oblaka ili lokalno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E4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E5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E0EB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E7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5.32.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E8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Uređaj podržava pristup putem SSH protokola te SNMP nadzor i slanje zapisa na vanjski syslog poslužitelj putem sustava za upravljanje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E9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EA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E0F0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EC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5.33.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ED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Radna temperatura okoline najmanje od 0°C do 40°C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EE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EF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  <w:tr w:rsidR="000E2547" w:rsidRPr="007C1DC6" w14:paraId="4220E0F5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F1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5.34.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F2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Sve komponente su nove i nekorištene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F3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F4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</w:tr>
    </w:tbl>
    <w:p w14:paraId="4220E0F6" w14:textId="77777777" w:rsidR="000E2547" w:rsidRPr="007C1DC6" w:rsidRDefault="000E2547">
      <w:pPr>
        <w:rPr>
          <w:rFonts w:ascii="Arial" w:hAnsi="Arial" w:cs="Arial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0E2547" w:rsidRPr="007C1DC6" w14:paraId="4220E0F8" w14:textId="77777777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220E0F7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Ostali uvjeti:</w:t>
            </w:r>
          </w:p>
        </w:tc>
      </w:tr>
      <w:tr w:rsidR="000E2547" w:rsidRPr="007C1DC6" w14:paraId="4220E0FA" w14:textId="77777777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E0F9" w14:textId="77777777" w:rsidR="000E2547" w:rsidRPr="007C1DC6" w:rsidRDefault="00D70D3E">
            <w:pPr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</w:rPr>
              <w:t>Uz ponuđena rješenja potrebno je dostaviti obrazac ovlaštenja proizvođača (MAF) kojim se potvrđuje da je ponuditelj službeni partner proizvođača i ovlašten za prodaju, ugradnju i konfiguraciju ponuđene opreme.</w:t>
            </w:r>
          </w:p>
        </w:tc>
      </w:tr>
    </w:tbl>
    <w:p w14:paraId="4220E0FB" w14:textId="77777777" w:rsidR="000E2547" w:rsidRPr="007C1DC6" w:rsidRDefault="000E2547">
      <w:pPr>
        <w:rPr>
          <w:rFonts w:ascii="Arial" w:hAnsi="Arial" w:cs="Arial"/>
        </w:rPr>
      </w:pPr>
    </w:p>
    <w:p w14:paraId="4220E0FC" w14:textId="77777777" w:rsidR="000E2547" w:rsidRPr="007C1DC6" w:rsidRDefault="000E2547">
      <w:pPr>
        <w:rPr>
          <w:rFonts w:ascii="Arial" w:hAnsi="Arial" w:cs="Arial"/>
        </w:rPr>
      </w:pPr>
    </w:p>
    <w:p w14:paraId="4220E0FD" w14:textId="77777777" w:rsidR="000E2547" w:rsidRPr="007C1DC6" w:rsidRDefault="000E2547">
      <w:pPr>
        <w:rPr>
          <w:rFonts w:ascii="Arial" w:hAnsi="Arial" w:cs="Arial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3238"/>
        <w:gridCol w:w="3200"/>
      </w:tblGrid>
      <w:tr w:rsidR="000E2547" w:rsidRPr="007C1DC6" w14:paraId="4220E101" w14:textId="77777777">
        <w:tc>
          <w:tcPr>
            <w:tcW w:w="3200" w:type="dxa"/>
            <w:tcBorders>
              <w:top w:val="single" w:sz="4" w:space="0" w:color="000000"/>
            </w:tcBorders>
          </w:tcPr>
          <w:p w14:paraId="4220E0FE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(</w:t>
            </w:r>
            <w:r w:rsidRPr="007C1DC6">
              <w:rPr>
                <w:rFonts w:ascii="Arial" w:hAnsi="Arial" w:cs="Arial"/>
              </w:rPr>
              <w:t>mjesto i datum</w:t>
            </w:r>
            <w:r w:rsidRPr="007C1DC6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3238" w:type="dxa"/>
          </w:tcPr>
          <w:p w14:paraId="4220E0FF" w14:textId="77777777" w:rsidR="000E2547" w:rsidRPr="007C1DC6" w:rsidRDefault="000E2547">
            <w:pPr>
              <w:rPr>
                <w:rFonts w:ascii="Arial" w:hAnsi="Arial" w:cs="Arial"/>
              </w:rPr>
            </w:pPr>
          </w:p>
        </w:tc>
        <w:tc>
          <w:tcPr>
            <w:tcW w:w="3200" w:type="dxa"/>
            <w:tcBorders>
              <w:top w:val="single" w:sz="4" w:space="0" w:color="000000"/>
            </w:tcBorders>
          </w:tcPr>
          <w:p w14:paraId="4220E100" w14:textId="77777777" w:rsidR="000E2547" w:rsidRPr="007C1DC6" w:rsidRDefault="00D70D3E">
            <w:pPr>
              <w:jc w:val="center"/>
              <w:rPr>
                <w:rFonts w:ascii="Arial" w:hAnsi="Arial" w:cs="Arial"/>
              </w:rPr>
            </w:pPr>
            <w:r w:rsidRPr="007C1DC6">
              <w:rPr>
                <w:rFonts w:ascii="Arial" w:hAnsi="Arial" w:cs="Arial"/>
                <w:b/>
                <w:bCs/>
              </w:rPr>
              <w:t>(</w:t>
            </w:r>
            <w:r w:rsidRPr="007C1DC6">
              <w:rPr>
                <w:rFonts w:ascii="Arial" w:hAnsi="Arial" w:cs="Arial"/>
              </w:rPr>
              <w:t>potpis ponuditelja</w:t>
            </w:r>
            <w:r w:rsidRPr="007C1DC6">
              <w:rPr>
                <w:rFonts w:ascii="Arial" w:hAnsi="Arial" w:cs="Arial"/>
                <w:b/>
                <w:bCs/>
              </w:rPr>
              <w:t>)</w:t>
            </w:r>
          </w:p>
        </w:tc>
      </w:tr>
    </w:tbl>
    <w:p w14:paraId="4220E102" w14:textId="77777777" w:rsidR="00D70D3E" w:rsidRPr="007C1DC6" w:rsidRDefault="00D70D3E">
      <w:pPr>
        <w:rPr>
          <w:rFonts w:ascii="Arial" w:hAnsi="Arial" w:cs="Arial"/>
        </w:rPr>
      </w:pPr>
    </w:p>
    <w:sectPr w:rsidR="00D70D3E" w:rsidRPr="007C1DC6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0861"/>
    <w:multiLevelType w:val="hybridMultilevel"/>
    <w:tmpl w:val="50123CEE"/>
    <w:lvl w:ilvl="0" w:tplc="0910E91C">
      <w:start w:val="1"/>
      <w:numFmt w:val="bullet"/>
      <w:lvlText w:val="●"/>
      <w:lvlJc w:val="left"/>
      <w:pPr>
        <w:ind w:left="720" w:hanging="360"/>
      </w:pPr>
    </w:lvl>
    <w:lvl w:ilvl="1" w:tplc="94F8836A">
      <w:start w:val="1"/>
      <w:numFmt w:val="bullet"/>
      <w:lvlText w:val="○"/>
      <w:lvlJc w:val="left"/>
      <w:pPr>
        <w:ind w:left="1440" w:hanging="360"/>
      </w:pPr>
    </w:lvl>
    <w:lvl w:ilvl="2" w:tplc="D8828A20">
      <w:start w:val="1"/>
      <w:numFmt w:val="bullet"/>
      <w:lvlText w:val="■"/>
      <w:lvlJc w:val="left"/>
      <w:pPr>
        <w:ind w:left="2160" w:hanging="360"/>
      </w:pPr>
    </w:lvl>
    <w:lvl w:ilvl="3" w:tplc="94DE7736">
      <w:start w:val="1"/>
      <w:numFmt w:val="bullet"/>
      <w:lvlText w:val="●"/>
      <w:lvlJc w:val="left"/>
      <w:pPr>
        <w:ind w:left="2880" w:hanging="360"/>
      </w:pPr>
    </w:lvl>
    <w:lvl w:ilvl="4" w:tplc="C09A7A3E">
      <w:start w:val="1"/>
      <w:numFmt w:val="bullet"/>
      <w:lvlText w:val="○"/>
      <w:lvlJc w:val="left"/>
      <w:pPr>
        <w:ind w:left="3600" w:hanging="360"/>
      </w:pPr>
    </w:lvl>
    <w:lvl w:ilvl="5" w:tplc="22C075D0">
      <w:start w:val="1"/>
      <w:numFmt w:val="bullet"/>
      <w:lvlText w:val="■"/>
      <w:lvlJc w:val="left"/>
      <w:pPr>
        <w:ind w:left="4320" w:hanging="360"/>
      </w:pPr>
    </w:lvl>
    <w:lvl w:ilvl="6" w:tplc="22CAFBB8">
      <w:start w:val="1"/>
      <w:numFmt w:val="bullet"/>
      <w:lvlText w:val="●"/>
      <w:lvlJc w:val="left"/>
      <w:pPr>
        <w:ind w:left="5040" w:hanging="360"/>
      </w:pPr>
    </w:lvl>
    <w:lvl w:ilvl="7" w:tplc="5A62BE3C">
      <w:start w:val="1"/>
      <w:numFmt w:val="bullet"/>
      <w:lvlText w:val="●"/>
      <w:lvlJc w:val="left"/>
      <w:pPr>
        <w:ind w:left="5760" w:hanging="360"/>
      </w:pPr>
    </w:lvl>
    <w:lvl w:ilvl="8" w:tplc="A98AA88C">
      <w:start w:val="1"/>
      <w:numFmt w:val="bullet"/>
      <w:lvlText w:val="●"/>
      <w:lvlJc w:val="left"/>
      <w:pPr>
        <w:ind w:left="6480" w:hanging="360"/>
      </w:pPr>
    </w:lvl>
  </w:abstractNum>
  <w:num w:numId="1" w16cid:durableId="49738388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547"/>
    <w:rsid w:val="000E2547"/>
    <w:rsid w:val="005C37C9"/>
    <w:rsid w:val="007C1DC6"/>
    <w:rsid w:val="00853C66"/>
    <w:rsid w:val="008810D4"/>
    <w:rsid w:val="00B35AA1"/>
    <w:rsid w:val="00D14AE2"/>
    <w:rsid w:val="00D7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0DD75"/>
  <w15:docId w15:val="{B25CD6E0-6184-4D82-B41A-C773AF715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slov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slov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slov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slov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slov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uiPriority w:val="10"/>
    <w:qFormat/>
    <w:rPr>
      <w:sz w:val="56"/>
      <w:szCs w:val="56"/>
    </w:rPr>
  </w:style>
  <w:style w:type="paragraph" w:customStyle="1" w:styleId="Naglaeno1">
    <w:name w:val="Naglašeno1"/>
    <w:qFormat/>
    <w:rPr>
      <w:b/>
      <w:bCs/>
    </w:rPr>
  </w:style>
  <w:style w:type="paragraph" w:styleId="Odlomakpopisa">
    <w:name w:val="List Paragraph"/>
    <w:qFormat/>
  </w:style>
  <w:style w:type="character" w:styleId="Hiperveza">
    <w:name w:val="Hyperlink"/>
    <w:uiPriority w:val="99"/>
    <w:unhideWhenUsed/>
    <w:rPr>
      <w:color w:val="0563C1"/>
      <w:u w:val="single"/>
    </w:rPr>
  </w:style>
  <w:style w:type="character" w:styleId="Referencafusnote">
    <w:name w:val="footnote reference"/>
    <w:uiPriority w:val="99"/>
    <w:semiHidden/>
    <w:unhideWhenUsed/>
    <w:rPr>
      <w:vertAlign w:val="superscript"/>
    </w:rPr>
  </w:style>
  <w:style w:type="paragraph" w:styleId="Tekstfusnote">
    <w:name w:val="footnote text"/>
    <w:link w:val="TekstfusnoteChar"/>
    <w:uiPriority w:val="99"/>
    <w:semiHidden/>
    <w:unhideWhenUsed/>
  </w:style>
  <w:style w:type="character" w:customStyle="1" w:styleId="TekstfusnoteChar">
    <w:name w:val="Tekst fusnote Char"/>
    <w:link w:val="Tekstfusnote"/>
    <w:uiPriority w:val="99"/>
    <w:semiHidden/>
    <w:unhideWhenUsed/>
    <w:rPr>
      <w:sz w:val="20"/>
      <w:szCs w:val="20"/>
    </w:rPr>
  </w:style>
  <w:style w:type="character" w:styleId="Referencakrajnjebiljeke">
    <w:name w:val="endnote reference"/>
    <w:uiPriority w:val="99"/>
    <w:semiHidden/>
    <w:unhideWhenUsed/>
    <w:rPr>
      <w:vertAlign w:val="superscript"/>
    </w:rPr>
  </w:style>
  <w:style w:type="paragraph" w:styleId="Tekstkrajnjebiljeke">
    <w:name w:val="endnote text"/>
    <w:link w:val="TekstkrajnjebiljekeChar"/>
    <w:uiPriority w:val="99"/>
    <w:semiHidden/>
    <w:unhideWhenUsed/>
  </w:style>
  <w:style w:type="character" w:customStyle="1" w:styleId="TekstkrajnjebiljekeChar">
    <w:name w:val="Tekst krajnje bilješke Char"/>
    <w:link w:val="Tekstkrajnjebiljeke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2755</Words>
  <Characters>15704</Characters>
  <Application>Microsoft Office Word</Application>
  <DocSecurity>0</DocSecurity>
  <Lines>130</Lines>
  <Paragraphs>36</Paragraphs>
  <ScaleCrop>false</ScaleCrop>
  <Company/>
  <LinksUpToDate>false</LinksUpToDate>
  <CharactersWithSpaces>18423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Ivan Kuderna</cp:lastModifiedBy>
  <cp:revision>5</cp:revision>
  <dcterms:created xsi:type="dcterms:W3CDTF">2026-08-07T19:11:00Z</dcterms:created>
  <dcterms:modified xsi:type="dcterms:W3CDTF">2026-08-12T09:40:00Z</dcterms:modified>
</cp:coreProperties>
</file>